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A9" w:rsidRDefault="00C553A9" w:rsidP="00286FA4">
      <w:pPr>
        <w:tabs>
          <w:tab w:val="left" w:pos="1290"/>
        </w:tabs>
        <w:jc w:val="both"/>
      </w:pPr>
      <w:r>
        <w:rPr>
          <w:noProof/>
        </w:rPr>
        <w:drawing>
          <wp:inline distT="0" distB="0" distL="0" distR="0">
            <wp:extent cx="6102350" cy="8168084"/>
            <wp:effectExtent l="19050" t="0" r="0" b="0"/>
            <wp:docPr id="1" name="Рисунок 1" descr="C:\Users\Црау\Desktop\положения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рау\Desktop\положения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A9" w:rsidRDefault="00C553A9" w:rsidP="00286FA4">
      <w:pPr>
        <w:tabs>
          <w:tab w:val="left" w:pos="1290"/>
        </w:tabs>
        <w:jc w:val="both"/>
      </w:pPr>
    </w:p>
    <w:p w:rsidR="00C553A9" w:rsidRDefault="00C553A9" w:rsidP="00286FA4">
      <w:pPr>
        <w:tabs>
          <w:tab w:val="left" w:pos="1290"/>
        </w:tabs>
        <w:jc w:val="both"/>
      </w:pPr>
    </w:p>
    <w:p w:rsidR="00C553A9" w:rsidRDefault="00C553A9" w:rsidP="00286FA4">
      <w:pPr>
        <w:tabs>
          <w:tab w:val="left" w:pos="1290"/>
        </w:tabs>
        <w:jc w:val="both"/>
      </w:pPr>
    </w:p>
    <w:p w:rsidR="00C553A9" w:rsidRDefault="00C553A9" w:rsidP="00286FA4">
      <w:pPr>
        <w:tabs>
          <w:tab w:val="left" w:pos="1290"/>
        </w:tabs>
        <w:jc w:val="both"/>
      </w:pPr>
    </w:p>
    <w:p w:rsidR="00C553A9" w:rsidRDefault="00C553A9" w:rsidP="00286FA4">
      <w:pPr>
        <w:tabs>
          <w:tab w:val="left" w:pos="1290"/>
        </w:tabs>
        <w:jc w:val="both"/>
      </w:pPr>
    </w:p>
    <w:p w:rsidR="00286FA4" w:rsidRDefault="00286FA4" w:rsidP="00286FA4">
      <w:pPr>
        <w:tabs>
          <w:tab w:val="left" w:pos="1290"/>
        </w:tabs>
        <w:jc w:val="both"/>
      </w:pPr>
      <w:r>
        <w:lastRenderedPageBreak/>
        <w:t xml:space="preserve">Положению, для </w:t>
      </w:r>
      <w:r w:rsidR="00D90D31">
        <w:t>заместителя директора по УВР в Приложении 2</w:t>
      </w:r>
      <w:r w:rsidR="00720A4F">
        <w:t xml:space="preserve">, для заведующей филиалом в Приложении 3, </w:t>
      </w:r>
      <w:r w:rsidR="00063C44">
        <w:t xml:space="preserve">для заместителя директора по ИТ в Приложении 4. </w:t>
      </w:r>
    </w:p>
    <w:p w:rsidR="00286FA4" w:rsidRDefault="00286FA4" w:rsidP="00286FA4">
      <w:pPr>
        <w:tabs>
          <w:tab w:val="left" w:pos="1290"/>
        </w:tabs>
        <w:jc w:val="both"/>
      </w:pPr>
      <w:r>
        <w:tab/>
        <w:t xml:space="preserve">2.2 Критериями для расчета </w:t>
      </w:r>
      <w:proofErr w:type="gramStart"/>
      <w:r>
        <w:t>выплат стимулирующей части фонда  оплаты труда</w:t>
      </w:r>
      <w:proofErr w:type="gramEnd"/>
      <w:r>
        <w:t xml:space="preserve"> учителей, являются:</w:t>
      </w:r>
    </w:p>
    <w:p w:rsidR="00286FA4" w:rsidRDefault="00286FA4" w:rsidP="00286FA4">
      <w:pPr>
        <w:tabs>
          <w:tab w:val="left" w:pos="1290"/>
        </w:tabs>
        <w:ind w:firstLine="540"/>
        <w:jc w:val="both"/>
      </w:pPr>
      <w:r>
        <w:t>1. Успешность учебной работы (динамика успешных достижений учащихся).</w:t>
      </w:r>
    </w:p>
    <w:p w:rsidR="00286FA4" w:rsidRDefault="00286FA4" w:rsidP="00286FA4">
      <w:pPr>
        <w:tabs>
          <w:tab w:val="left" w:pos="1290"/>
        </w:tabs>
        <w:ind w:firstLine="540"/>
        <w:jc w:val="both"/>
      </w:pPr>
      <w:r>
        <w:t xml:space="preserve">2. Активность </w:t>
      </w:r>
      <w:proofErr w:type="gramStart"/>
      <w:r>
        <w:t>во</w:t>
      </w:r>
      <w:proofErr w:type="gramEnd"/>
      <w:r>
        <w:t xml:space="preserve"> вне урочной деятельности.</w:t>
      </w:r>
    </w:p>
    <w:p w:rsidR="00286FA4" w:rsidRDefault="00286FA4" w:rsidP="00286FA4">
      <w:pPr>
        <w:tabs>
          <w:tab w:val="left" w:pos="1290"/>
        </w:tabs>
        <w:ind w:firstLine="540"/>
        <w:jc w:val="both"/>
      </w:pPr>
      <w:r>
        <w:t>3. Участие в методической, научно-исследовательской работе (олимпиады, конкурсы).</w:t>
      </w:r>
    </w:p>
    <w:p w:rsidR="00286FA4" w:rsidRDefault="00286FA4" w:rsidP="00286FA4">
      <w:pPr>
        <w:tabs>
          <w:tab w:val="left" w:pos="1290"/>
        </w:tabs>
        <w:ind w:firstLine="540"/>
        <w:jc w:val="both"/>
      </w:pPr>
      <w:r>
        <w:t>4. Дополнительные критерии.</w:t>
      </w:r>
    </w:p>
    <w:p w:rsidR="00286FA4" w:rsidRDefault="00D90D31" w:rsidP="00D90D31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</w:pPr>
      <w:r>
        <w:t>д</w:t>
      </w:r>
      <w:r w:rsidR="00286FA4">
        <w:t xml:space="preserve">ля измерения результатов труда педагогического работника по каждому критерию вводятся показатели </w:t>
      </w:r>
      <w:r>
        <w:t>1.1 - 4.5  и шкала показателей;</w:t>
      </w:r>
    </w:p>
    <w:p w:rsidR="00286FA4" w:rsidRDefault="00D90D31" w:rsidP="00D90D31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</w:pPr>
      <w:r>
        <w:t>д</w:t>
      </w:r>
      <w:r w:rsidR="00286FA4">
        <w:t xml:space="preserve">ля расчета  показателей 1.1 – 5 используется итоговые оценки государственной аттестации выпускников, данные независимого компьютерного тестирования, административной контрольной работы, использование </w:t>
      </w:r>
      <w:proofErr w:type="spellStart"/>
      <w:r w:rsidR="00286FA4">
        <w:t>мультимедийных</w:t>
      </w:r>
      <w:proofErr w:type="spellEnd"/>
      <w:r w:rsidR="00286FA4">
        <w:t xml:space="preserve"> средств обучения и примене</w:t>
      </w:r>
      <w:r>
        <w:t>ния собственных учебных пособий;</w:t>
      </w:r>
    </w:p>
    <w:p w:rsidR="00286FA4" w:rsidRDefault="00D90D31" w:rsidP="00D90D31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</w:pPr>
      <w:r>
        <w:t>д</w:t>
      </w:r>
      <w:r w:rsidR="00286FA4">
        <w:t>ля расчета показателей 7 – 10 используются результаты в</w:t>
      </w:r>
      <w:r>
        <w:t>неурочной деятельности учащихся;</w:t>
      </w:r>
    </w:p>
    <w:p w:rsidR="00286FA4" w:rsidRDefault="00D90D31" w:rsidP="00D90D31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</w:pPr>
      <w:r>
        <w:t>д</w:t>
      </w:r>
      <w:r w:rsidR="00286FA4">
        <w:t>ля расчета  показателей 1.1 – 13 используется  обобщение и распространение передового педагогического опыта с использованием мастер – классов, открытых уроков, выступлений на конференциях, семинарах, круглых столах, наставничество, участие в инновационной,  м</w:t>
      </w:r>
      <w:r>
        <w:t>етодической и экспертной работе;</w:t>
      </w:r>
    </w:p>
    <w:p w:rsidR="00D90D31" w:rsidRDefault="00381A3F" w:rsidP="00D90D31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</w:pPr>
      <w:r>
        <w:t>д</w:t>
      </w:r>
      <w:r w:rsidR="00286FA4">
        <w:t>ля расчета показателей 16 – 23  используются уровень функционирования кабинета по назначению отсутствие обоснованных обращений учащихся родителей, педагогов и уровень владения компьютерными технологиями</w:t>
      </w:r>
      <w:r w:rsidR="00D90D31">
        <w:t>;</w:t>
      </w:r>
    </w:p>
    <w:p w:rsidR="00D90D31" w:rsidRDefault="00286FA4" w:rsidP="00D90D31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</w:pPr>
      <w:r>
        <w:t>для расчета показателей 24 – 28 используется доступность качественного образования и воспитания, сохранения здоровья обучающихся</w:t>
      </w:r>
      <w:r w:rsidR="00D90D31">
        <w:t>;</w:t>
      </w:r>
    </w:p>
    <w:p w:rsidR="00D90D31" w:rsidRDefault="00286FA4" w:rsidP="00D90D31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</w:pPr>
      <w:r>
        <w:t xml:space="preserve"> для расчета показателей 29 – 31 используются результаты анкетирования учащихся по деятельности учителя</w:t>
      </w:r>
      <w:r w:rsidR="00D90D31">
        <w:t>;</w:t>
      </w:r>
    </w:p>
    <w:p w:rsidR="00D90D31" w:rsidRDefault="00286FA4" w:rsidP="00D90D31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</w:pPr>
      <w:r>
        <w:t>для расчета показателей 32 – 36 используется уровень организации внеурочной деятельности учителя по предмету</w:t>
      </w:r>
      <w:r w:rsidR="00D90D31">
        <w:t>;</w:t>
      </w:r>
    </w:p>
    <w:p w:rsidR="00286FA4" w:rsidRDefault="00286FA4" w:rsidP="00D90D31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</w:pPr>
      <w:r>
        <w:t xml:space="preserve">для расчета 37 – 45 используются эффективность деятельности учителя в качестве классного руководителя. </w:t>
      </w:r>
    </w:p>
    <w:p w:rsidR="00286FA4" w:rsidRDefault="00286FA4" w:rsidP="00286FA4">
      <w:pPr>
        <w:tabs>
          <w:tab w:val="left" w:pos="1290"/>
        </w:tabs>
        <w:jc w:val="both"/>
      </w:pPr>
      <w:r>
        <w:tab/>
        <w:t>2.3</w:t>
      </w:r>
      <w:proofErr w:type="gramStart"/>
      <w:r>
        <w:t xml:space="preserve"> П</w:t>
      </w:r>
      <w:proofErr w:type="gramEnd"/>
      <w:r>
        <w:t>ри определении размера стимулирующих надбавок по результатам труда работникам школы каждому показателю устанавливается одинаковая первоначальная бальная оценка, равная 1 б в зависимости от показателя определяется  весовой коэффициент показателя.</w:t>
      </w:r>
    </w:p>
    <w:p w:rsidR="00286FA4" w:rsidRDefault="00252D23" w:rsidP="00286FA4">
      <w:pPr>
        <w:tabs>
          <w:tab w:val="left" w:pos="1245"/>
          <w:tab w:val="left" w:pos="1290"/>
        </w:tabs>
        <w:jc w:val="both"/>
      </w:pPr>
      <w:r>
        <w:tab/>
        <w:t>2.4</w:t>
      </w:r>
      <w:proofErr w:type="gramStart"/>
      <w:r>
        <w:t xml:space="preserve"> В</w:t>
      </w:r>
      <w:proofErr w:type="gramEnd"/>
      <w:r>
        <w:t xml:space="preserve"> декабре и в мае</w:t>
      </w:r>
      <w:r w:rsidR="00286FA4">
        <w:t xml:space="preserve"> производится подсчет баллов за соответствующий период по всем показателям с учетом их весового коэффициента для каждого работника. После подсчета баллов для оценки результативности работы составляется итоговый оценочный лист, отража</w:t>
      </w:r>
      <w:r>
        <w:t>ющий количество баллов набранных каждым работником по приведенным критериям  в П</w:t>
      </w:r>
      <w:r w:rsidR="00286FA4">
        <w:t>риложении 1 к данному Полож</w:t>
      </w:r>
      <w:r w:rsidR="00201E03">
        <w:t>ению, заместителем</w:t>
      </w:r>
      <w:r>
        <w:t xml:space="preserve"> директора по УВР – 2, </w:t>
      </w:r>
      <w:r w:rsidR="00201E03">
        <w:t xml:space="preserve">заведующей филиала – 3, заместителем директора по </w:t>
      </w:r>
      <w:proofErr w:type="gramStart"/>
      <w:r w:rsidR="00201E03">
        <w:t>ИТ</w:t>
      </w:r>
      <w:proofErr w:type="gramEnd"/>
      <w:r w:rsidR="00201E03">
        <w:t xml:space="preserve"> – 4.</w:t>
      </w:r>
    </w:p>
    <w:p w:rsidR="00286FA4" w:rsidRDefault="00286FA4" w:rsidP="00286FA4">
      <w:pPr>
        <w:tabs>
          <w:tab w:val="left" w:pos="1290"/>
        </w:tabs>
        <w:jc w:val="both"/>
      </w:pPr>
      <w:r>
        <w:t xml:space="preserve">                    2.5 Показатели результативности деятельности учителе</w:t>
      </w:r>
      <w:r w:rsidR="00381A3F">
        <w:t>й и заместителей директора</w:t>
      </w:r>
      <w:r>
        <w:t xml:space="preserve"> могут являться основанием для осуществления выплат из стимулирующей части фонда оплаты труда при минимальной бальной оценки для учителя </w:t>
      </w:r>
      <w:r w:rsidR="00381A3F">
        <w:t xml:space="preserve">МКОУ СОШ     с. Црау </w:t>
      </w:r>
      <w:r>
        <w:t xml:space="preserve">– 32 б., </w:t>
      </w:r>
      <w:r w:rsidR="00381A3F">
        <w:t xml:space="preserve">для учителя филиала МКОУ СОШ с. Црау – 30 б., </w:t>
      </w:r>
      <w:r>
        <w:t>заместителя директора по УВР – 32 б.</w:t>
      </w:r>
      <w:r w:rsidR="00201E03">
        <w:t xml:space="preserve">, заместителя директора по </w:t>
      </w:r>
      <w:proofErr w:type="gramStart"/>
      <w:r w:rsidR="00201E03">
        <w:t>ИТ</w:t>
      </w:r>
      <w:proofErr w:type="gramEnd"/>
      <w:r w:rsidR="00201E03">
        <w:t xml:space="preserve"> – 32 б., заведующей филиала – 32 б.</w:t>
      </w:r>
      <w:r>
        <w:t xml:space="preserve"> Максимальная бальная оценка устанавливается  в количестве 100 баллов для учителя</w:t>
      </w:r>
      <w:r w:rsidR="00381A3F">
        <w:t xml:space="preserve"> МКОУ СОШ с. Црау</w:t>
      </w:r>
      <w:r>
        <w:t>,</w:t>
      </w:r>
      <w:r w:rsidR="00381A3F">
        <w:t xml:space="preserve"> 98 баллов – для учителя филиала МКОУ СОШ с. Црау, </w:t>
      </w:r>
      <w:r>
        <w:t xml:space="preserve"> 100 баллов для заместителя директора по УВР</w:t>
      </w:r>
      <w:r w:rsidR="00201E03">
        <w:t xml:space="preserve">, 100 баллов для заведующей филиала, 100 баллов для заместителя директора по </w:t>
      </w:r>
      <w:proofErr w:type="gramStart"/>
      <w:r w:rsidR="00201E03">
        <w:t>ИТ</w:t>
      </w:r>
      <w:proofErr w:type="gramEnd"/>
      <w:r>
        <w:t xml:space="preserve">  (основ</w:t>
      </w:r>
      <w:r w:rsidR="00201E03">
        <w:t>анием служит оценочная шкала в П</w:t>
      </w:r>
      <w:r>
        <w:t>риложе</w:t>
      </w:r>
      <w:r w:rsidR="00201E03">
        <w:t xml:space="preserve">ниях </w:t>
      </w:r>
      <w:r>
        <w:t xml:space="preserve">к настоящему Положению). </w:t>
      </w:r>
    </w:p>
    <w:p w:rsidR="00286FA4" w:rsidRDefault="00286FA4" w:rsidP="00286FA4">
      <w:pPr>
        <w:tabs>
          <w:tab w:val="left" w:pos="1290"/>
        </w:tabs>
        <w:jc w:val="both"/>
      </w:pPr>
      <w:r>
        <w:lastRenderedPageBreak/>
        <w:tab/>
        <w:t>2.6  Молодым специалистам устанавливать доплаты в абсолютной сумме 2000 рублей из фонда стимулирования М</w:t>
      </w:r>
      <w:r w:rsidR="00201E03">
        <w:t>К</w:t>
      </w:r>
      <w:r>
        <w:t xml:space="preserve">ОУ СОШ с. Црау Алагирского района в соответствии п.2.7 Методических рекомендаций по НСОТ от 27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</w:t>
      </w:r>
    </w:p>
    <w:p w:rsidR="00286FA4" w:rsidRDefault="00286FA4" w:rsidP="00286FA4">
      <w:pPr>
        <w:tabs>
          <w:tab w:val="left" w:pos="1290"/>
        </w:tabs>
        <w:ind w:firstLine="1260"/>
        <w:jc w:val="both"/>
      </w:pPr>
      <w:r>
        <w:t>2.7 Молодым специалистам и учителям, подготовившим победителей районного, республиканского или заключительного этапов всероссийской олимпиады школьников установить доплаты в абсолютной сумме 1000 рублей из фонда стимулирования М</w:t>
      </w:r>
      <w:r w:rsidR="00381A3F">
        <w:t>К</w:t>
      </w:r>
      <w:r>
        <w:t xml:space="preserve">ОУ СОШ с. Црау Алагирского района в соответствии п.2.7 Методических рекомендаций по НСОТ от 27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</w:t>
      </w:r>
    </w:p>
    <w:p w:rsidR="00286FA4" w:rsidRDefault="00286FA4" w:rsidP="00286FA4">
      <w:pPr>
        <w:tabs>
          <w:tab w:val="left" w:pos="1290"/>
        </w:tabs>
        <w:ind w:firstLine="1260"/>
        <w:jc w:val="both"/>
      </w:pPr>
      <w:r>
        <w:t xml:space="preserve">2.8.  За расширение зоны обслуживания и увеличения объема выполняемых работ установить доплаты в абсолютной сумме 500 р. </w:t>
      </w:r>
    </w:p>
    <w:p w:rsidR="00286FA4" w:rsidRDefault="00286FA4" w:rsidP="00286FA4">
      <w:pPr>
        <w:tabs>
          <w:tab w:val="left" w:pos="1290"/>
        </w:tabs>
        <w:ind w:firstLine="1260"/>
        <w:jc w:val="both"/>
      </w:pPr>
      <w:r>
        <w:t xml:space="preserve">2.9.  За эффективное и своевременное ведение школьного сайта установить доплату в абсолютной сумме 1000 р. </w:t>
      </w:r>
    </w:p>
    <w:p w:rsidR="00286FA4" w:rsidRDefault="00286FA4" w:rsidP="00286FA4">
      <w:pPr>
        <w:tabs>
          <w:tab w:val="left" w:pos="1290"/>
        </w:tabs>
        <w:ind w:firstLine="1260"/>
        <w:jc w:val="both"/>
      </w:pPr>
      <w:r>
        <w:t>2.10.  За своевременное и качественное ведение электронной базы данных с испо</w:t>
      </w:r>
      <w:r w:rsidR="00201E03">
        <w:t xml:space="preserve">льзованием программы </w:t>
      </w:r>
      <w:r w:rsidR="00720A4F">
        <w:t>«</w:t>
      </w:r>
      <w:proofErr w:type="spellStart"/>
      <w:r w:rsidR="00201E03">
        <w:rPr>
          <w:lang w:val="en-US"/>
        </w:rPr>
        <w:t>Dnevnik</w:t>
      </w:r>
      <w:proofErr w:type="spellEnd"/>
      <w:r w:rsidR="00201E03" w:rsidRPr="00201E03">
        <w:t>.</w:t>
      </w:r>
      <w:proofErr w:type="spellStart"/>
      <w:r w:rsidR="00201E03">
        <w:rPr>
          <w:lang w:val="en-US"/>
        </w:rPr>
        <w:t>ru</w:t>
      </w:r>
      <w:proofErr w:type="spellEnd"/>
      <w:r w:rsidR="00720A4F">
        <w:t xml:space="preserve">» </w:t>
      </w:r>
      <w:r>
        <w:t>установ</w:t>
      </w:r>
      <w:r w:rsidR="00720A4F">
        <w:t>ить доплату в абсолютной сумме 2</w:t>
      </w:r>
      <w:r>
        <w:t xml:space="preserve">000 р. </w:t>
      </w:r>
    </w:p>
    <w:p w:rsidR="00381A3F" w:rsidRDefault="00381A3F" w:rsidP="00286FA4">
      <w:pPr>
        <w:tabs>
          <w:tab w:val="left" w:pos="1290"/>
        </w:tabs>
        <w:ind w:firstLine="1260"/>
        <w:jc w:val="both"/>
      </w:pPr>
      <w:r>
        <w:t>2.11. За ведение регионального эксперимента установить доплату в абсолютной сумме  2 500 р., за ведение всероссийского эксперимента установить доплату в абсолютной сумме   3000 р.</w:t>
      </w:r>
    </w:p>
    <w:p w:rsidR="00381A3F" w:rsidRDefault="00381A3F" w:rsidP="00286FA4">
      <w:pPr>
        <w:tabs>
          <w:tab w:val="left" w:pos="1290"/>
        </w:tabs>
        <w:ind w:firstLine="1260"/>
        <w:jc w:val="both"/>
      </w:pPr>
      <w:r>
        <w:t>2.12. За качественное руководство школьными методическими объединениями учителей установить доплату в абсолютной сумме 500 р.</w:t>
      </w:r>
    </w:p>
    <w:p w:rsidR="00381A3F" w:rsidRDefault="00381A3F" w:rsidP="00381A3F">
      <w:pPr>
        <w:tabs>
          <w:tab w:val="left" w:pos="1290"/>
        </w:tabs>
        <w:ind w:firstLine="1260"/>
        <w:jc w:val="both"/>
      </w:pPr>
      <w:r>
        <w:t xml:space="preserve">2.13.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выравнивание</w:t>
      </w:r>
      <w:proofErr w:type="gramEnd"/>
      <w:r>
        <w:t xml:space="preserve"> заработной платы установить доплату в абсолютной сумме 1000 р. </w:t>
      </w:r>
    </w:p>
    <w:p w:rsidR="00286FA4" w:rsidRDefault="00381A3F" w:rsidP="00286FA4">
      <w:pPr>
        <w:tabs>
          <w:tab w:val="left" w:pos="1290"/>
        </w:tabs>
        <w:ind w:firstLine="1260"/>
        <w:jc w:val="both"/>
      </w:pPr>
      <w:r>
        <w:t>2.14</w:t>
      </w:r>
      <w:r w:rsidR="00286FA4">
        <w:t xml:space="preserve">. При изменении в течение периода, на котором установлены размеры надбавок по результатам труда, размера стимулирующей </w:t>
      </w:r>
      <w:proofErr w:type="gramStart"/>
      <w:r w:rsidR="00286FA4">
        <w:t>части фонда оплаты труда школы</w:t>
      </w:r>
      <w:proofErr w:type="gramEnd"/>
      <w:r w:rsidR="00286FA4">
        <w:t xml:space="preserve"> производится корректировка денежного веса 1 балла и, соответственно, размера поощрительных выплат, в соответствии с новым размером стимулирующей части фонда школы.</w:t>
      </w:r>
    </w:p>
    <w:p w:rsidR="00286FA4" w:rsidRDefault="00286FA4" w:rsidP="00286FA4">
      <w:pPr>
        <w:tabs>
          <w:tab w:val="left" w:pos="1290"/>
        </w:tabs>
        <w:jc w:val="both"/>
      </w:pPr>
      <w:r>
        <w:t xml:space="preserve">            </w:t>
      </w:r>
    </w:p>
    <w:p w:rsidR="00286FA4" w:rsidRDefault="00286FA4" w:rsidP="00286FA4">
      <w:pPr>
        <w:numPr>
          <w:ilvl w:val="0"/>
          <w:numId w:val="1"/>
        </w:numPr>
        <w:tabs>
          <w:tab w:val="left" w:pos="1290"/>
        </w:tabs>
        <w:jc w:val="center"/>
        <w:rPr>
          <w:b/>
        </w:rPr>
      </w:pPr>
      <w:r>
        <w:rPr>
          <w:b/>
        </w:rPr>
        <w:t>Лишение и снижение доплат.</w:t>
      </w:r>
    </w:p>
    <w:p w:rsidR="00286FA4" w:rsidRDefault="00286FA4" w:rsidP="00286FA4">
      <w:pPr>
        <w:tabs>
          <w:tab w:val="left" w:pos="1290"/>
        </w:tabs>
        <w:jc w:val="center"/>
        <w:rPr>
          <w:b/>
        </w:rPr>
      </w:pPr>
    </w:p>
    <w:p w:rsidR="00286FA4" w:rsidRDefault="00286FA4" w:rsidP="00286FA4">
      <w:pPr>
        <w:tabs>
          <w:tab w:val="left" w:pos="1290"/>
        </w:tabs>
        <w:ind w:firstLine="1260"/>
        <w:jc w:val="both"/>
      </w:pPr>
      <w:r>
        <w:t xml:space="preserve">3.1 Решение об изменении или лишении стимулирующих доплат принимается Советом </w:t>
      </w:r>
      <w:r w:rsidR="00381A3F">
        <w:t>школы</w:t>
      </w:r>
      <w:r>
        <w:t xml:space="preserve"> на основании письменного аргументированного материала представленного работниками, контролирующими данный вид работы. </w:t>
      </w:r>
    </w:p>
    <w:p w:rsidR="00286FA4" w:rsidRDefault="00286FA4" w:rsidP="00286FA4">
      <w:pPr>
        <w:tabs>
          <w:tab w:val="left" w:pos="1290"/>
        </w:tabs>
        <w:ind w:firstLine="1260"/>
        <w:jc w:val="both"/>
      </w:pPr>
      <w:r>
        <w:t>3.2 Основанием для полного лишения или частного снятия доплат могут быть следующие случаи:</w:t>
      </w:r>
    </w:p>
    <w:p w:rsidR="00286FA4" w:rsidRDefault="00286FA4" w:rsidP="00720A4F">
      <w:pPr>
        <w:numPr>
          <w:ilvl w:val="1"/>
          <w:numId w:val="3"/>
        </w:numPr>
        <w:tabs>
          <w:tab w:val="left" w:pos="851"/>
        </w:tabs>
        <w:ind w:left="0" w:firstLine="567"/>
        <w:jc w:val="both"/>
      </w:pPr>
      <w:r>
        <w:t>Невыполнение должностных обязанностей;</w:t>
      </w:r>
    </w:p>
    <w:p w:rsidR="00286FA4" w:rsidRDefault="00286FA4" w:rsidP="00720A4F">
      <w:pPr>
        <w:numPr>
          <w:ilvl w:val="1"/>
          <w:numId w:val="3"/>
        </w:numPr>
        <w:tabs>
          <w:tab w:val="left" w:pos="851"/>
        </w:tabs>
        <w:ind w:left="0" w:firstLine="567"/>
        <w:jc w:val="both"/>
      </w:pPr>
      <w:r>
        <w:t>Нарушение правил внутреннего трудового распорядка;</w:t>
      </w:r>
    </w:p>
    <w:p w:rsidR="00286FA4" w:rsidRDefault="00286FA4" w:rsidP="00720A4F">
      <w:pPr>
        <w:numPr>
          <w:ilvl w:val="1"/>
          <w:numId w:val="3"/>
        </w:numPr>
        <w:tabs>
          <w:tab w:val="left" w:pos="851"/>
        </w:tabs>
        <w:ind w:left="0" w:firstLine="567"/>
        <w:jc w:val="both"/>
      </w:pPr>
      <w:r>
        <w:t>Отказ работника от выполнения определенной работы в пределах должностных обязанностей;</w:t>
      </w:r>
    </w:p>
    <w:p w:rsidR="00286FA4" w:rsidRDefault="00286FA4" w:rsidP="00720A4F">
      <w:pPr>
        <w:numPr>
          <w:ilvl w:val="1"/>
          <w:numId w:val="3"/>
        </w:numPr>
        <w:tabs>
          <w:tab w:val="left" w:pos="851"/>
        </w:tabs>
        <w:ind w:left="0" w:firstLine="567"/>
        <w:jc w:val="both"/>
      </w:pPr>
      <w:r>
        <w:t>За нарушение трудовой дисциплины, а также в случае обоснованных жалоб родителей на действие педагога или сотрудника;</w:t>
      </w:r>
    </w:p>
    <w:p w:rsidR="00286FA4" w:rsidRDefault="00286FA4" w:rsidP="00720A4F">
      <w:pPr>
        <w:numPr>
          <w:ilvl w:val="1"/>
          <w:numId w:val="3"/>
        </w:numPr>
        <w:tabs>
          <w:tab w:val="left" w:pos="851"/>
        </w:tabs>
        <w:ind w:left="0" w:firstLine="567"/>
        <w:jc w:val="both"/>
      </w:pPr>
      <w:r>
        <w:t xml:space="preserve">Снижение качества работы, за которые были определены надбавки. </w:t>
      </w:r>
    </w:p>
    <w:p w:rsidR="00286FA4" w:rsidRDefault="00286FA4" w:rsidP="00720A4F">
      <w:pPr>
        <w:numPr>
          <w:ilvl w:val="1"/>
          <w:numId w:val="3"/>
        </w:numPr>
        <w:tabs>
          <w:tab w:val="left" w:pos="851"/>
        </w:tabs>
        <w:ind w:left="0" w:firstLine="567"/>
        <w:jc w:val="both"/>
      </w:pPr>
      <w:r>
        <w:t>Отказ работника от выполнения дополнительных работ, за которые были определены доплаты.</w:t>
      </w:r>
    </w:p>
    <w:p w:rsidR="00286FA4" w:rsidRDefault="00286FA4" w:rsidP="00720A4F">
      <w:pPr>
        <w:numPr>
          <w:ilvl w:val="1"/>
          <w:numId w:val="3"/>
        </w:numPr>
        <w:tabs>
          <w:tab w:val="left" w:pos="851"/>
        </w:tabs>
        <w:ind w:left="0" w:firstLine="567"/>
        <w:jc w:val="both"/>
      </w:pPr>
      <w:r>
        <w:t xml:space="preserve">Нарушение санитарно – эпидемиологического режима и техники безопасности. </w:t>
      </w:r>
    </w:p>
    <w:p w:rsidR="00286FA4" w:rsidRDefault="00286FA4" w:rsidP="00286FA4">
      <w:pPr>
        <w:tabs>
          <w:tab w:val="left" w:pos="1290"/>
        </w:tabs>
      </w:pPr>
    </w:p>
    <w:p w:rsidR="00286FA4" w:rsidRDefault="00286FA4" w:rsidP="00720A4F">
      <w:pPr>
        <w:tabs>
          <w:tab w:val="left" w:pos="1290"/>
        </w:tabs>
        <w:jc w:val="both"/>
      </w:pPr>
      <w:r>
        <w:t xml:space="preserve">                     3.3 Директор школы обязан уведомить работника в письменной форме об изменении доплат. </w:t>
      </w:r>
    </w:p>
    <w:p w:rsidR="00286FA4" w:rsidRDefault="00286FA4" w:rsidP="00286FA4">
      <w:pPr>
        <w:tabs>
          <w:tab w:val="left" w:pos="1290"/>
        </w:tabs>
      </w:pPr>
    </w:p>
    <w:p w:rsidR="00286FA4" w:rsidRDefault="00286FA4" w:rsidP="00286FA4">
      <w:pPr>
        <w:ind w:firstLine="720"/>
        <w:jc w:val="both"/>
      </w:pPr>
      <w:r>
        <w:t>Положение действует в течение финансового года и может быть пролонгировано на следующий финансовый год.</w:t>
      </w:r>
    </w:p>
    <w:p w:rsidR="00286FA4" w:rsidRDefault="00286FA4" w:rsidP="00286FA4">
      <w:pPr>
        <w:tabs>
          <w:tab w:val="left" w:pos="1290"/>
        </w:tabs>
      </w:pPr>
    </w:p>
    <w:p w:rsidR="007813C3" w:rsidRDefault="007813C3">
      <w:bookmarkStart w:id="0" w:name="_GoBack"/>
      <w:bookmarkEnd w:id="0"/>
    </w:p>
    <w:sectPr w:rsidR="007813C3" w:rsidSect="00EC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012"/>
    <w:multiLevelType w:val="hybridMultilevel"/>
    <w:tmpl w:val="6A3E5C06"/>
    <w:lvl w:ilvl="0" w:tplc="A06019B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A06019B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4DC66616"/>
    <w:multiLevelType w:val="hybridMultilevel"/>
    <w:tmpl w:val="6CD81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D74C6"/>
    <w:multiLevelType w:val="hybridMultilevel"/>
    <w:tmpl w:val="D13465EC"/>
    <w:lvl w:ilvl="0" w:tplc="3EEC3990">
      <w:start w:val="1"/>
      <w:numFmt w:val="bullet"/>
      <w:lvlText w:val="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A4"/>
    <w:rsid w:val="00044C4D"/>
    <w:rsid w:val="00063C44"/>
    <w:rsid w:val="00200C44"/>
    <w:rsid w:val="00201E03"/>
    <w:rsid w:val="00252D23"/>
    <w:rsid w:val="00286FA4"/>
    <w:rsid w:val="00352235"/>
    <w:rsid w:val="00381A3F"/>
    <w:rsid w:val="00414F8F"/>
    <w:rsid w:val="00594AD5"/>
    <w:rsid w:val="00720A4F"/>
    <w:rsid w:val="007813C3"/>
    <w:rsid w:val="0087045E"/>
    <w:rsid w:val="00985242"/>
    <w:rsid w:val="00C553A9"/>
    <w:rsid w:val="00D019B3"/>
    <w:rsid w:val="00D14183"/>
    <w:rsid w:val="00D32721"/>
    <w:rsid w:val="00D90D31"/>
    <w:rsid w:val="00EC1C94"/>
    <w:rsid w:val="00EE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6FA4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286F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6FA4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286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Црау</cp:lastModifiedBy>
  <cp:revision>5</cp:revision>
  <cp:lastPrinted>2012-07-25T09:42:00Z</cp:lastPrinted>
  <dcterms:created xsi:type="dcterms:W3CDTF">2012-07-25T08:27:00Z</dcterms:created>
  <dcterms:modified xsi:type="dcterms:W3CDTF">2012-09-25T12:12:00Z</dcterms:modified>
</cp:coreProperties>
</file>