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3E" w:rsidRDefault="00F2273E" w:rsidP="00F2273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          </w:t>
      </w:r>
      <w:r w:rsidRPr="00F2273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Обновленный ФГОС</w:t>
      </w:r>
    </w:p>
    <w:bookmarkEnd w:id="0"/>
    <w:p w:rsidR="00F2273E" w:rsidRPr="00F2273E" w:rsidRDefault="00F2273E" w:rsidP="00F2273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F227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ОБЩИЙ ОБЗОР ВНЕДРЕНИЯ ОБНОВЛЁННЫХ ФГОС НОО И ООО с 01.09.2022 г.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6" w:tgtFrame="_blank" w:history="1">
        <w:r w:rsidRPr="00F2273E">
          <w:rPr>
            <w:rFonts w:ascii="Arial" w:eastAsia="Times New Roman" w:hAnsi="Arial" w:cs="Arial"/>
            <w:color w:val="007BFF"/>
            <w:sz w:val="24"/>
            <w:szCs w:val="24"/>
            <w:shd w:val="clear" w:color="auto" w:fill="FFFFFF"/>
            <w:lang w:eastAsia="ru-RU"/>
          </w:rPr>
          <w:t>Министерством просвещения РФ утверждены обновленные федеральные государственные образовательные стандарты</w:t>
        </w:r>
      </w:hyperlink>
      <w:r w:rsidRPr="00F227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(дале</w:t>
      </w:r>
      <w:proofErr w:type="gramStart"/>
      <w:r w:rsidRPr="00F227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F227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ФГОС) начального общего и основного общего образования ( далее- НОО и ООО соответственно):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2273E" w:rsidRPr="00F2273E" w:rsidRDefault="00333869" w:rsidP="00F2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tgtFrame="_blank" w:history="1">
        <w:r w:rsidR="00F2273E" w:rsidRPr="00F2273E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образования";</w:t>
        </w:r>
      </w:hyperlink>
    </w:p>
    <w:p w:rsidR="00F2273E" w:rsidRPr="00F2273E" w:rsidRDefault="00333869" w:rsidP="00F2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gtFrame="_blank" w:history="1">
        <w:r w:rsidR="00F2273E" w:rsidRPr="00F2273E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="00F2273E" w:rsidRPr="00F2273E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F2273E" w:rsidRPr="00F2273E" w:rsidRDefault="00F2273E" w:rsidP="00F227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Обновлённая редакция ФГОС сохраняет и фиксирует принципы вариативности в формировании школами программ начального общего и основного общего образования, а также учёта интересов и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возможностей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как образовательных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организаций, так и их учеников.</w:t>
      </w:r>
    </w:p>
    <w:p w:rsidR="00F2273E" w:rsidRPr="00F2273E" w:rsidRDefault="00F2273E" w:rsidP="00F2273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Именно с 1 сентября 2022 года начнут действовать ФГОС в каждой школе, а обучающиеся, которые будут приняты на обучение в 1-8 классы в 2022 году, будут учиться уже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обновлённым ФГОС. Для несовершеннолетних обучающихся, зачисленных на обучение до вступления в силу настоящих приказов, возможно обучение по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обновлённым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ФГОС с согласия их родителей (законных представителей)</w:t>
      </w:r>
    </w:p>
    <w:p w:rsidR="00F2273E" w:rsidRPr="00F2273E" w:rsidRDefault="00F2273E" w:rsidP="00F2273E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обновлённых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Обновлённые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F2273E" w:rsidRDefault="00F2273E" w:rsidP="00F2273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ОБНОВЛЁННЫЕ ФЕДЕРАЛЬНЫЕ ГОСУДАРСТВЕННЫЕ ОБРАЗОВАТЕЛЬНЫЕ СТАНДАРТЫ НОО </w:t>
      </w:r>
      <w:proofErr w:type="gram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И ООО</w:t>
      </w:r>
      <w:proofErr w:type="gramEnd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: ОБЗОР 18 КЛЮЧЕВЫХ ИЗМЕНЕНИЙ И НОВЫХ ВОЗМОЖНОСТЕЙ</w:t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  <w:t>1.Вариативность</w:t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Обновлённые ФГОС НОО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и ООО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Первы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й-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в структуре программ НОО и ООО школа может предусмотреть учебные предметы, учебные курсы и учебные модули.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Второ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й-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школа может разрабатывать и реализовывать программы углублённого изучения отдельных предметов. Для этого на уровне ООО  добавили предметные результаты на углубленном уровне для математики, информатики, физики, химии и биологии.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Третий спосо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б-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Вариативность даёт школе возможность выбирать, как именно формировать Программы НОО и Программ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ы ООО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9" w:tgtFrame="_blank" w:history="1">
        <w:r w:rsidRPr="00F2273E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Пункт 6. Приказа № 286 Министерства просвещения России от 31.05.2021 г. ФГОС НОО</w:t>
        </w:r>
      </w:hyperlink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Вариативность содержания программ начального общего образования обеспечивается во ФГОС за счёт: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1) требований к структуре программ начального общего образования, предусматривающей наличие в них : едини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ц(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(далее-учебный предмет);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 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(далее-учебный курс);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модуль).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2) возможности разработки и реализации Организацией программ начального общего образования, в том числе предусматривающих углублённое изучение отдельных учебных предметов;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в(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10" w:tgtFrame="_blank" w:history="1">
        <w:r w:rsidRPr="00F2273E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Пункт 5. Приказа № 287 Министерства просвещения России № 287 от 31.05.2021 г. ФГОС ООО</w:t>
        </w:r>
      </w:hyperlink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Вариативность содержания программ основного общего образования обеспечивается во ФГОС за счет: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1) требований к структуре программ основного общего образования, предусматривающей наличие в них: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едини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ц(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компонентов) содержания образования , отражающих предмет соответствующей науки , а также дидактические особенности изучаемого материала и возможности его усвоения обучающимися разного возраста и уровня подготовки(далее-учебный предмет);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целостной, логически завершенной части содержания образования, расширяющей и углубляющей материал предметных областей,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или) в пределах которой осуществляется освоение относительно самостоятельного тематического блока учебного предмета(далее-учебный курс);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(далее-учебный модуль)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2) возможности разработки и реализации Организацией программ основного общего образования, в том числе предусматривающих углублённое изучение отдельных учебных предметов;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3) возможности разработки и реализации Организацией индивидуальных учебных планов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образовательным потребностям и интересам обучающихся.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в(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в том числе внеурочной деятельности), учебных модулей, обеспечивая при 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2. Планируемые результаты</w:t>
      </w:r>
      <w:proofErr w:type="gram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обновлённых ФГОС подробнее описывают результаты освоения ОПП НОО и ООО-личностные, </w:t>
      </w:r>
      <w:proofErr w:type="spell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метапредметные</w:t>
      </w:r>
      <w:proofErr w:type="spell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, предметные.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Предметные </w:t>
      </w:r>
      <w:proofErr w:type="gram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Обновлённые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Э-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"Основы православной культуры", "Основы иудейской культуры", "Основы буддийской культуры", "Основы исламской культуры", "Основы религиозных культур народов России", "Основы светской этики".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Во ФГОС ООО отдельно описали предметные результаты для учебного предмета "История" и учебных курсов "История России" и "Всеобщая история".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Это учебные предметы "Математика", включая курсы "Алгебра", "Геометрия", "Вероятность и статистика"; "Информатика"; "Физика"; "Химия"; "Биология".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 xml:space="preserve">Обратите внимание, что предметные результаты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proofErr w:type="spell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Метапредметные</w:t>
      </w:r>
      <w:proofErr w:type="spellEnd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личностные результаты.</w:t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Обновленные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ФГОС, как и прежде, требуют системно-</w:t>
      </w:r>
      <w:proofErr w:type="spell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деятельностного</w:t>
      </w:r>
      <w:proofErr w:type="spell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подхода. Они конкретно определяют требования к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личностным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метапредметным</w:t>
      </w:r>
      <w:proofErr w:type="spellEnd"/>
    </w:p>
    <w:p w:rsidR="00F2273E" w:rsidRPr="00F2273E" w:rsidRDefault="00F2273E" w:rsidP="00F2273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spell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Метапредметные</w:t>
      </w:r>
      <w:proofErr w:type="spellEnd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результаты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группируются по видам у</w:t>
      </w:r>
      <w:r>
        <w:rPr>
          <w:rFonts w:ascii="Arial" w:eastAsia="Times New Roman" w:hAnsi="Arial" w:cs="Arial"/>
          <w:sz w:val="24"/>
          <w:szCs w:val="24"/>
          <w:lang w:eastAsia="ru-RU"/>
        </w:rPr>
        <w:t>ниверсальных учебных действий: 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- овладение универсальными учебными познавательными действиями-базовые логические, базовые исследова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тельские, работа с информацией;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- овладение универсальными учебными коммуникативными действиям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об</w:t>
      </w:r>
      <w:r>
        <w:rPr>
          <w:rFonts w:ascii="Arial" w:eastAsia="Times New Roman" w:hAnsi="Arial" w:cs="Arial"/>
          <w:sz w:val="24"/>
          <w:szCs w:val="24"/>
          <w:lang w:eastAsia="ru-RU"/>
        </w:rPr>
        <w:t>щение, совместная деятельность;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- овладение универсальными учебными регулятивными действиями-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самоорганизация, самоконтроль.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прежних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ФГОС (2009 и 2010 годов) личностные и </w:t>
      </w:r>
      <w:proofErr w:type="spell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метапредметные</w:t>
      </w:r>
      <w:proofErr w:type="spell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описывались обобщенно.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А в новых - каждое из УУД содержит критерии их </w:t>
      </w:r>
      <w:proofErr w:type="spell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сформированности</w:t>
      </w:r>
      <w:proofErr w:type="spell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Например, один из критериев, по которому нужно будет оценивать </w:t>
      </w:r>
      <w:proofErr w:type="spell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сформированность</w:t>
      </w:r>
      <w:proofErr w:type="spell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регулятивного УУД "Самоорганизация",- это умение ученика выявлять проблемы для решения в жизненных и учебных ситуациях.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</w:t>
      </w:r>
      <w:r>
        <w:rPr>
          <w:rFonts w:ascii="Arial" w:eastAsia="Times New Roman" w:hAnsi="Arial" w:cs="Arial"/>
          <w:sz w:val="24"/>
          <w:szCs w:val="24"/>
          <w:lang w:eastAsia="ru-RU"/>
        </w:rPr>
        <w:t>стему формирующего оценивания.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4. Пояснительная записка к Программе.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Раньше содержание пояснительной записки было разным для НОО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и ООО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  необходимо добавить общую характеристику программы. Также в пояснительных записках к ООП НОО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и ООО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прописать механизмы реализации программы.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5. Содержательный раздел Программ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и ООО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рабочими программами учебных модулей.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 итоге, согласно новым стандартам, содержательный раздел ООП НОО и ООО должен содержать: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-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рабочие программы учебных предметов, учебных курсов, курсов внеурочной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учебных модулей;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- программу формирования УУД;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- рабочую программу воспитания.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Также в содержательный раздел программ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ы ООО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быть включена программа коррекционной работы в том случае, если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школе обучаются дети с ОВЗ.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2273E" w:rsidRPr="00F2273E" w:rsidRDefault="00F2273E" w:rsidP="00F227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 Рабочие программы педагогов</w:t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7. Рабочая программа воспитания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НОО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Требования к рабочей программе воспитания НОО стали мягче. Законодатели указали, что программа воспитания для НОО может, но не обязана включать модули, и описали, что еще в ней может быть (ФГОС НОО). Для ООО модульная структура также стала возможной,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(ФГОС ООО).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8. Программа формирования универсальных учебных действий</w:t>
      </w:r>
      <w:proofErr w:type="gram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"Программа формирования универсальных учебных действий у </w:t>
      </w:r>
      <w:proofErr w:type="spell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обучающихся"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ребований</w:t>
      </w:r>
      <w:proofErr w:type="spell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устойчивого развития общества.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Для ООО прописали, что теперь нужно формировать у учеников знания и навыки в области финансовой грамотности и устойчивого разв</w:t>
      </w:r>
      <w:r>
        <w:rPr>
          <w:rFonts w:ascii="Arial" w:eastAsia="Times New Roman" w:hAnsi="Arial" w:cs="Arial"/>
          <w:sz w:val="24"/>
          <w:szCs w:val="24"/>
          <w:lang w:eastAsia="ru-RU"/>
        </w:rPr>
        <w:t>ития общества (п.32.2 ФГОС ООО)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9. Предметные области и предметы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предметной области "Математика и информатика" появился учебный предмет "Математика". В него входят учебные курсы "Алгебра", "Геометрия" и "Вероятность и статистика". Также изменили структуру предметной области "Общественно-научные предметы". Теперь учебный предмет "История" включает учебные курсы "История России" и "Всеобщая история". В предметную область "ОРКСЭ" и "ОДНКНР"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письменно-подготовить заявление (п.32.1 ФГОС НОО, п.33.1 ФГОС ООО). Форма такого заявления не утверждена, школа вправе разработать шаблон самостоятельно. 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Изучение родного и второго иностранного языка на уровне ООО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Теперь изучение родного и второго иностранного языка можно организовать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если для этого есть условия в школе (Для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законных представителей) несовершеннолетних обучающихся пункт 32.1 ФГОС НОО, пункт 33.1 ФГОС ООО).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Изучение второго иностранного языка из перечня, предлагаемого Организацией, 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по заявлению обучающихся, родителе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законных представителей) несовершеннолетних обучающихся и при наличии в Организации необходимых условий- п.33.1 ФГОС ООО.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При этом также надо получить заявления родителей. Если ранее в школе не получали таких заявлений, нужно будет их собрать (п.33.1 ФГОС ООО)</w:t>
      </w:r>
    </w:p>
    <w:p w:rsidR="00F2273E" w:rsidRPr="00F2273E" w:rsidRDefault="00F2273E" w:rsidP="00F227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273E">
        <w:rPr>
          <w:rFonts w:ascii="Arial" w:eastAsia="Times New Roman" w:hAnsi="Arial" w:cs="Arial"/>
          <w:sz w:val="24"/>
          <w:szCs w:val="24"/>
          <w:lang w:eastAsia="ru-RU"/>
        </w:rPr>
        <w:t>10. Объем урочной и внеурочной деятельности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ФГОС НОО(2009 года): 2904-                                      ФГОС НО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обновленный ФГОС-2021): 2954-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минимум, 3345-максимум                                             минимум, 3190-максимум (п.32.1 ФГОС НОО)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ФГОС ООО(2010 года): 5267-                                     ФГОС ООО(обновленный ФГОС-2021): 5058-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минимум, 6020- максимум                                           минимум, 5549-максимум (п.33.1 ФГОС ООО)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Уменьшили объем внеурочной деятельности на уровне НОО. Теперь вместо 1350 можно запланировать до 1320 часов за четыре года.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11. Особенности обучения детей с ОВЗ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В разделе "Общие положения"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12. Использование электронных средств обучения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t>, дистанционных технологий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Старый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обновленный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13. Деление учеников на группы</w:t>
      </w:r>
      <w:proofErr w:type="gram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афиксировали, что образовательную деятельность можно организовать при помощи деления на группы. При этом учебный проце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сс в гр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уппах можно строить по-разному: с учетом успеваемости, образовательных потребностей и интересов, целей (ФГОС НОО, ФГОС ООО)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14. Информационно-образовательная среда</w:t>
      </w:r>
      <w:proofErr w:type="gram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п.35.3 ФГОС ООО)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15. Оснащение кабинетов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оборудовать комплектами специального лабораторного оборудования (п.36 .3 ФГОС ООО)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16. Обеспечение учебниками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(п.36. 1 ФГОС НОО, п.37.3 ФГОС ООО)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17. Психолого-педагогические условия</w:t>
      </w:r>
      <w:proofErr w:type="gram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обновленных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(п.37 ФГОС НОО, п.38 ФГОС ООО)</w:t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t>18. Повышение квалификации педагогов</w:t>
      </w:r>
      <w:proofErr w:type="gramStart"/>
      <w:r w:rsidRPr="00F2273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2273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сключили норму,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 xml:space="preserve"> и обязан систематически повышать квалификацию. Но теперь нет указания, как часто он должен это делат</w:t>
      </w:r>
      <w:proofErr w:type="gramStart"/>
      <w:r w:rsidRPr="00F2273E">
        <w:rPr>
          <w:rFonts w:ascii="Arial" w:eastAsia="Times New Roman" w:hAnsi="Arial" w:cs="Arial"/>
          <w:sz w:val="24"/>
          <w:szCs w:val="24"/>
          <w:lang w:eastAsia="ru-RU"/>
        </w:rPr>
        <w:t>ь(</w:t>
      </w:r>
      <w:proofErr w:type="gramEnd"/>
      <w:r w:rsidRPr="00F2273E">
        <w:rPr>
          <w:rFonts w:ascii="Arial" w:eastAsia="Times New Roman" w:hAnsi="Arial" w:cs="Arial"/>
          <w:sz w:val="24"/>
          <w:szCs w:val="24"/>
          <w:lang w:eastAsia="ru-RU"/>
        </w:rPr>
        <w:t>п.38.2 ФГОС НОО, п.39.2 ФГОС ООО)</w:t>
      </w:r>
    </w:p>
    <w:p w:rsidR="00F2273E" w:rsidRDefault="00F2273E"/>
    <w:sectPr w:rsidR="00F2273E" w:rsidSect="0079599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0116"/>
    <w:multiLevelType w:val="multilevel"/>
    <w:tmpl w:val="BE6A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DA"/>
    <w:rsid w:val="00333869"/>
    <w:rsid w:val="003C4F96"/>
    <w:rsid w:val="00790CFA"/>
    <w:rsid w:val="0079599C"/>
    <w:rsid w:val="00CD69DA"/>
    <w:rsid w:val="00F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35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4902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70500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3902/fgos-razrabotannye-minprosvescheniya-rossii-proshli-oficialnuyu-registraciy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607175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7175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2023-05-18T11:34:00Z</cp:lastPrinted>
  <dcterms:created xsi:type="dcterms:W3CDTF">2023-05-18T11:18:00Z</dcterms:created>
  <dcterms:modified xsi:type="dcterms:W3CDTF">2023-05-18T11:35:00Z</dcterms:modified>
</cp:coreProperties>
</file>